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267CD6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</w:t>
      </w:r>
      <w:r w:rsidR="00983CBA">
        <w:rPr>
          <w:b/>
          <w:sz w:val="28"/>
          <w:szCs w:val="28"/>
        </w:rPr>
        <w:t>58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A6A15" w:rsidRPr="002F609A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15" w:rsidRPr="002F609A" w:rsidRDefault="000A6A1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15" w:rsidRPr="002F609A" w:rsidRDefault="000A6A1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15" w:rsidRPr="002F609A" w:rsidRDefault="000A6A1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EB1B9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Pr="00BC586F" w:rsidRDefault="000A6A15" w:rsidP="00EB1B99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Pr="000C1794" w:rsidRDefault="000A6A15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 допълнение на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Pr="00BA5C04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E3D27">
              <w:rPr>
                <w:sz w:val="28"/>
                <w:szCs w:val="28"/>
              </w:rPr>
              <w:t>определяне на възнагражденията на членовете на СИК/ПСИК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Pr="008F781A" w:rsidRDefault="000A6A15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К.Иванова,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A6A15" w:rsidRPr="000961E7" w:rsidTr="000A6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Pr="00367568" w:rsidRDefault="000A6A15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Pr="00367568" w:rsidRDefault="000A6A15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A6A15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Стефанов,</w:t>
            </w:r>
          </w:p>
          <w:p w:rsidR="000A6A15" w:rsidRPr="008A61D3" w:rsidRDefault="000A6A15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51" w:rsidRDefault="00BD0B51" w:rsidP="00A02F2A">
      <w:pPr>
        <w:spacing w:after="0" w:line="240" w:lineRule="auto"/>
      </w:pPr>
      <w:r>
        <w:separator/>
      </w:r>
    </w:p>
  </w:endnote>
  <w:endnote w:type="continuationSeparator" w:id="0">
    <w:p w:rsidR="00BD0B51" w:rsidRDefault="00BD0B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51" w:rsidRDefault="00BD0B51" w:rsidP="00A02F2A">
      <w:pPr>
        <w:spacing w:after="0" w:line="240" w:lineRule="auto"/>
      </w:pPr>
      <w:r>
        <w:separator/>
      </w:r>
    </w:p>
  </w:footnote>
  <w:footnote w:type="continuationSeparator" w:id="0">
    <w:p w:rsidR="00BD0B51" w:rsidRDefault="00BD0B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6A15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17C30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DAD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B51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389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891E-4FC9-4CC4-85B5-428465B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3B29-B4C3-4D26-9BC1-842D9DC5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2019-08-23T07:16:00Z</dcterms:created>
  <dcterms:modified xsi:type="dcterms:W3CDTF">2019-08-23T07:16:00Z</dcterms:modified>
</cp:coreProperties>
</file>