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B0691">
        <w:rPr>
          <w:b/>
          <w:sz w:val="32"/>
          <w:u w:val="single"/>
          <w:lang w:val="bg-BG"/>
        </w:rPr>
        <w:t>2</w:t>
      </w:r>
      <w:r w:rsidR="0007088F">
        <w:rPr>
          <w:b/>
          <w:sz w:val="32"/>
          <w:u w:val="single"/>
          <w:lang w:val="bg-BG"/>
        </w:rPr>
        <w:t>2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62B41" w:rsidRDefault="00E32B4C" w:rsidP="00462B41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80</w:t>
      </w:r>
      <w:r w:rsidR="00234B40">
        <w:rPr>
          <w:b/>
          <w:sz w:val="32"/>
          <w:lang w:val="bg-BG"/>
        </w:rPr>
        <w:t>5</w:t>
      </w: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556045" w:rsidRPr="00E32B4C" w:rsidTr="00556045">
        <w:tc>
          <w:tcPr>
            <w:tcW w:w="538" w:type="dxa"/>
          </w:tcPr>
          <w:p w:rsidR="00556045" w:rsidRPr="00E32B4C" w:rsidRDefault="0055604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556045" w:rsidRPr="00E32B4C" w:rsidRDefault="0055604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556045" w:rsidRPr="00E32B4C" w:rsidRDefault="0055604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556045" w:rsidRPr="00E32B4C" w:rsidRDefault="0055604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556045" w:rsidRPr="00E32B4C" w:rsidRDefault="0055604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556045" w:rsidRPr="00E32B4C" w:rsidTr="00556045">
        <w:tc>
          <w:tcPr>
            <w:tcW w:w="538" w:type="dxa"/>
          </w:tcPr>
          <w:p w:rsidR="00556045" w:rsidRPr="00E32B4C" w:rsidRDefault="00556045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556045" w:rsidRPr="00E32B4C" w:rsidTr="00556045">
        <w:tc>
          <w:tcPr>
            <w:tcW w:w="538" w:type="dxa"/>
          </w:tcPr>
          <w:p w:rsidR="00556045" w:rsidRPr="00E32B4C" w:rsidRDefault="00556045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56045" w:rsidRPr="007F0BC1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556045" w:rsidRDefault="00556045" w:rsidP="0007088F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  <w:r w:rsidR="00DD32EE">
              <w:rPr>
                <w:rFonts w:cs="Times New Roman"/>
                <w:sz w:val="32"/>
                <w:lang w:val="bg-BG"/>
              </w:rPr>
              <w:t>,</w:t>
            </w:r>
          </w:p>
          <w:p w:rsidR="00DD32EE" w:rsidRDefault="00DD32EE" w:rsidP="0007088F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556045" w:rsidRPr="00E32B4C" w:rsidTr="00556045">
        <w:tc>
          <w:tcPr>
            <w:tcW w:w="538" w:type="dxa"/>
          </w:tcPr>
          <w:p w:rsidR="00556045" w:rsidRPr="00E32B4C" w:rsidRDefault="00556045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556045" w:rsidRPr="0007088F" w:rsidRDefault="00556045" w:rsidP="0007088F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07088F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7088F"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556045" w:rsidRPr="00E32B4C" w:rsidTr="00556045">
        <w:tc>
          <w:tcPr>
            <w:tcW w:w="538" w:type="dxa"/>
          </w:tcPr>
          <w:p w:rsidR="00556045" w:rsidRPr="00E32B4C" w:rsidRDefault="00556045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Войнов,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7088F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DD32EE" w:rsidRPr="00E32B4C" w:rsidTr="00556045">
        <w:tc>
          <w:tcPr>
            <w:tcW w:w="538" w:type="dxa"/>
          </w:tcPr>
          <w:p w:rsidR="00DD32EE" w:rsidRPr="00E32B4C" w:rsidRDefault="00DD32EE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DD32EE" w:rsidRDefault="00DD32EE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регистрация на </w:t>
            </w:r>
            <w:r w:rsidRPr="00DD32EE">
              <w:rPr>
                <w:rFonts w:ascii="Times New Roman" w:hAnsi="Times New Roman" w:cs="Times New Roman"/>
                <w:sz w:val="32"/>
                <w:lang w:val="bg-BG"/>
              </w:rPr>
              <w:t>социологическа агенция</w:t>
            </w:r>
          </w:p>
        </w:tc>
        <w:tc>
          <w:tcPr>
            <w:tcW w:w="2268" w:type="dxa"/>
          </w:tcPr>
          <w:p w:rsidR="00DD32EE" w:rsidRDefault="00DD32EE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D32EE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701946" w:rsidRPr="00E32B4C" w:rsidTr="00556045">
        <w:tc>
          <w:tcPr>
            <w:tcW w:w="538" w:type="dxa"/>
          </w:tcPr>
          <w:p w:rsidR="00701946" w:rsidRPr="00E32B4C" w:rsidRDefault="00701946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701946" w:rsidRDefault="00701946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регистрация на наблюдатели</w:t>
            </w:r>
          </w:p>
        </w:tc>
        <w:tc>
          <w:tcPr>
            <w:tcW w:w="2268" w:type="dxa"/>
          </w:tcPr>
          <w:p w:rsidR="00701946" w:rsidRPr="00DD32EE" w:rsidRDefault="00701946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701946" w:rsidRPr="00E32B4C" w:rsidTr="00556045">
        <w:tc>
          <w:tcPr>
            <w:tcW w:w="538" w:type="dxa"/>
          </w:tcPr>
          <w:p w:rsidR="00701946" w:rsidRPr="00E32B4C" w:rsidRDefault="00701946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701946" w:rsidRDefault="00701946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01946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701946" w:rsidRPr="00DD32EE" w:rsidRDefault="00701946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397D6F" w:rsidRPr="00E32B4C" w:rsidTr="00556045">
        <w:tc>
          <w:tcPr>
            <w:tcW w:w="538" w:type="dxa"/>
          </w:tcPr>
          <w:p w:rsidR="00397D6F" w:rsidRPr="00E32B4C" w:rsidRDefault="00397D6F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397D6F" w:rsidRPr="00397D6F" w:rsidRDefault="00397D6F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97D6F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приемане на методически указания </w:t>
            </w:r>
            <w:r w:rsidRPr="00397D6F">
              <w:rPr>
                <w:rFonts w:ascii="Times New Roman" w:hAnsi="Times New Roman" w:cs="Times New Roman"/>
                <w:sz w:val="32"/>
                <w:lang w:val="bg-BG"/>
              </w:rPr>
              <w:t>за секционните избирателни комисии извън страната за изборите за народни представители на 2 април 2023 г. при гласуване с хартиени бюлетини</w:t>
            </w:r>
          </w:p>
        </w:tc>
        <w:tc>
          <w:tcPr>
            <w:tcW w:w="2268" w:type="dxa"/>
          </w:tcPr>
          <w:p w:rsidR="00397D6F" w:rsidRPr="00397D6F" w:rsidRDefault="00397D6F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7D6F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397D6F" w:rsidRPr="00E32B4C" w:rsidTr="00556045">
        <w:tc>
          <w:tcPr>
            <w:tcW w:w="538" w:type="dxa"/>
          </w:tcPr>
          <w:p w:rsidR="00397D6F" w:rsidRPr="00E32B4C" w:rsidRDefault="00397D6F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397D6F" w:rsidRPr="00397D6F" w:rsidRDefault="00397D6F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97D6F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397D6F">
              <w:rPr>
                <w:rFonts w:ascii="Times New Roman" w:hAnsi="Times New Roman" w:cs="Times New Roman"/>
                <w:sz w:val="32"/>
                <w:lang w:val="bg-BG"/>
              </w:rPr>
              <w:t>приемане на методически указания за секционните избирателни комисии извън страната за изборите за народни представители на 2 април 2023 г. . при гласуване със специализирани устройства за машинно гласуване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97D6F" w:rsidRPr="00397D6F" w:rsidRDefault="00397D6F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7D6F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397D6F" w:rsidRPr="00E32B4C" w:rsidTr="00556045">
        <w:tc>
          <w:tcPr>
            <w:tcW w:w="538" w:type="dxa"/>
          </w:tcPr>
          <w:p w:rsidR="00397D6F" w:rsidRPr="00E32B4C" w:rsidRDefault="00397D6F" w:rsidP="00397D6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397D6F" w:rsidRPr="00701946" w:rsidRDefault="00397D6F" w:rsidP="00397D6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97D6F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397D6F">
              <w:rPr>
                <w:rFonts w:ascii="Times New Roman" w:hAnsi="Times New Roman" w:cs="Times New Roman"/>
                <w:sz w:val="32"/>
                <w:lang w:val="bg-BG"/>
              </w:rPr>
              <w:t>изменение на Решение № 1749-НС от 10 март 2023 г.</w:t>
            </w:r>
          </w:p>
        </w:tc>
        <w:tc>
          <w:tcPr>
            <w:tcW w:w="2268" w:type="dxa"/>
          </w:tcPr>
          <w:p w:rsidR="00397D6F" w:rsidRDefault="00397D6F" w:rsidP="00397D6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97D6F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97D6F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045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01946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2D8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32EE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857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C15B-8CB7-4576-9144-39EE626A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2023-03-22T09:03:00Z</cp:lastPrinted>
  <dcterms:created xsi:type="dcterms:W3CDTF">2023-03-22T14:35:00Z</dcterms:created>
  <dcterms:modified xsi:type="dcterms:W3CDTF">2023-03-22T14:38:00Z</dcterms:modified>
</cp:coreProperties>
</file>