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62B41">
        <w:rPr>
          <w:b/>
          <w:sz w:val="32"/>
          <w:u w:val="single"/>
          <w:lang w:val="bg-BG"/>
        </w:rPr>
        <w:t>20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Pr="003C7529" w:rsidRDefault="00E32B4C" w:rsidP="005D610B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1798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5D610B" w:rsidRPr="00E32B4C" w:rsidTr="005D610B">
        <w:tc>
          <w:tcPr>
            <w:tcW w:w="538" w:type="dxa"/>
          </w:tcPr>
          <w:p w:rsidR="005D610B" w:rsidRPr="00E32B4C" w:rsidRDefault="005D610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D610B" w:rsidRPr="00E32B4C" w:rsidRDefault="005D610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5D610B" w:rsidRPr="00E32B4C" w:rsidRDefault="005D610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D610B" w:rsidRPr="00E32B4C" w:rsidRDefault="005D610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5D610B" w:rsidRPr="00E32B4C" w:rsidRDefault="005D610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D610B" w:rsidRPr="00E32B4C" w:rsidTr="005D610B">
        <w:tc>
          <w:tcPr>
            <w:tcW w:w="538" w:type="dxa"/>
          </w:tcPr>
          <w:p w:rsidR="005D610B" w:rsidRPr="00E32B4C" w:rsidRDefault="005D610B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5D610B" w:rsidRPr="00E32B4C" w:rsidTr="005D610B">
        <w:tc>
          <w:tcPr>
            <w:tcW w:w="538" w:type="dxa"/>
          </w:tcPr>
          <w:p w:rsidR="005D610B" w:rsidRPr="00E32B4C" w:rsidRDefault="005D610B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5D610B" w:rsidRPr="00E32B4C" w:rsidTr="005D610B">
        <w:tc>
          <w:tcPr>
            <w:tcW w:w="538" w:type="dxa"/>
          </w:tcPr>
          <w:p w:rsidR="005D610B" w:rsidRPr="00E32B4C" w:rsidRDefault="005D610B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Войнов,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5D610B" w:rsidRDefault="005D610B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5D610B" w:rsidRPr="00E32B4C" w:rsidTr="005D610B">
        <w:tc>
          <w:tcPr>
            <w:tcW w:w="538" w:type="dxa"/>
          </w:tcPr>
          <w:p w:rsidR="005D610B" w:rsidRPr="00E32B4C" w:rsidRDefault="005D610B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D610B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5D610B" w:rsidRPr="007F0BC1" w:rsidRDefault="005D610B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D610B" w:rsidRDefault="005D610B" w:rsidP="00462B41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7822D8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D610B" w:rsidRDefault="005D610B" w:rsidP="00462B41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B11301" w:rsidRPr="00E32B4C" w:rsidTr="005D610B">
        <w:tc>
          <w:tcPr>
            <w:tcW w:w="538" w:type="dxa"/>
          </w:tcPr>
          <w:p w:rsidR="00B11301" w:rsidRPr="00E32B4C" w:rsidRDefault="00B11301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11301" w:rsidRDefault="00B11301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B11301">
              <w:rPr>
                <w:rFonts w:ascii="Times New Roman" w:hAnsi="Times New Roman" w:cs="Times New Roman"/>
                <w:sz w:val="32"/>
                <w:lang w:val="bg-BG"/>
              </w:rPr>
              <w:t>назначаване съставите на секционните избирателни комисии извън страната за изборите за народни представители на</w:t>
            </w:r>
            <w:r w:rsidRPr="00B11301"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 w:rsidRPr="00B11301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 w:rsidRPr="00B11301">
              <w:rPr>
                <w:rFonts w:ascii="Times New Roman" w:hAnsi="Times New Roman" w:cs="Times New Roman"/>
                <w:sz w:val="32"/>
                <w:lang w:val="en-US"/>
              </w:rPr>
              <w:t> </w:t>
            </w:r>
            <w:r w:rsidRPr="00B11301">
              <w:rPr>
                <w:rFonts w:ascii="Times New Roman" w:hAnsi="Times New Roman" w:cs="Times New Roman"/>
                <w:sz w:val="32"/>
                <w:lang w:val="bg-BG"/>
              </w:rPr>
              <w:t>април</w:t>
            </w:r>
            <w:r w:rsidRPr="00B11301">
              <w:rPr>
                <w:rFonts w:ascii="Times New Roman" w:hAnsi="Times New Roman" w:cs="Times New Roman"/>
                <w:sz w:val="32"/>
                <w:lang w:val="ru-RU"/>
              </w:rPr>
              <w:t xml:space="preserve"> 2023 г.</w:t>
            </w:r>
          </w:p>
        </w:tc>
        <w:tc>
          <w:tcPr>
            <w:tcW w:w="2268" w:type="dxa"/>
          </w:tcPr>
          <w:p w:rsidR="00B11301" w:rsidRPr="007822D8" w:rsidRDefault="00B11301" w:rsidP="00462B41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11301"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0ACE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D610B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525A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30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578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735A-0030-4982-AE31-6DAD2ABB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2023-03-20T08:20:00Z</cp:lastPrinted>
  <dcterms:created xsi:type="dcterms:W3CDTF">2023-03-20T14:22:00Z</dcterms:created>
  <dcterms:modified xsi:type="dcterms:W3CDTF">2023-03-20T14:22:00Z</dcterms:modified>
</cp:coreProperties>
</file>