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7F0BC1">
        <w:rPr>
          <w:b/>
          <w:sz w:val="32"/>
          <w:u w:val="single"/>
        </w:rPr>
        <w:t>6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Pr="003C7529" w:rsidRDefault="00E32B4C" w:rsidP="00A02C90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4764E8">
        <w:rPr>
          <w:b/>
          <w:sz w:val="32"/>
          <w:lang w:val="bg-BG"/>
        </w:rPr>
        <w:t>7</w:t>
      </w:r>
      <w:bookmarkStart w:id="0" w:name="_GoBack"/>
      <w:bookmarkEnd w:id="0"/>
      <w:r w:rsidR="00A02C90">
        <w:rPr>
          <w:b/>
          <w:sz w:val="32"/>
          <w:lang w:val="bg-BG"/>
        </w:rPr>
        <w:t>6</w:t>
      </w:r>
    </w:p>
    <w:tbl>
      <w:tblPr>
        <w:tblStyle w:val="a5"/>
        <w:tblW w:w="9356" w:type="dxa"/>
        <w:tblInd w:w="846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65795" w:rsidRPr="00E32B4C" w:rsidTr="00E65795">
        <w:tc>
          <w:tcPr>
            <w:tcW w:w="538" w:type="dxa"/>
          </w:tcPr>
          <w:p w:rsidR="00E65795" w:rsidRPr="00E32B4C" w:rsidRDefault="00E657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65795" w:rsidRPr="00E32B4C" w:rsidRDefault="00E657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65795" w:rsidRPr="00E32B4C" w:rsidRDefault="00E657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65795" w:rsidRPr="00E32B4C" w:rsidRDefault="00E657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65795" w:rsidRPr="00E32B4C" w:rsidRDefault="00E657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F3348B" w:rsidRDefault="00E65795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</w:rPr>
              <w:t>e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приемане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г. в предизборния и изборния ден до закриване на изборния ден при гласуване с хартиени бюлетини</w:t>
            </w:r>
          </w:p>
        </w:tc>
        <w:tc>
          <w:tcPr>
            <w:tcW w:w="2268" w:type="dxa"/>
          </w:tcPr>
          <w:p w:rsidR="00E65795" w:rsidRDefault="00E65795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0BC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F3348B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</w:rPr>
              <w:t>e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приемане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г. в предизборния и изборния ден до закриване на изборния ден при гласуване с хартиени бюлетини и със специализирани устройства за машинно гласуване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0BC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956EDB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реда за участие в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 xml:space="preserve">процеса на удостоверяване по чл. </w:t>
            </w:r>
            <w:proofErr w:type="spellStart"/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213а</w:t>
            </w:r>
            <w:proofErr w:type="spellEnd"/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 xml:space="preserve"> ИК</w:t>
            </w:r>
          </w:p>
        </w:tc>
        <w:tc>
          <w:tcPr>
            <w:tcW w:w="2268" w:type="dxa"/>
          </w:tcPr>
          <w:p w:rsidR="00E65795" w:rsidRPr="007F0BC1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56ED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2945A6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изчисленията за определяне на мандати на независими кандидати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в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 xml:space="preserve"> изборите за народни представители на 2 април 2023 г.</w:t>
            </w:r>
          </w:p>
        </w:tc>
        <w:tc>
          <w:tcPr>
            <w:tcW w:w="2268" w:type="dxa"/>
          </w:tcPr>
          <w:p w:rsidR="00E65795" w:rsidRPr="007F0BC1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56ED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промяна в състава на ОИК – Ракитово, област Пазарджик 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0BC1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2945A6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искане за отваряне на запечатано помещение в сградата на общинската администрация на община Видин, в които се съхраняват изборни книжа и материали от произведени избори за народни представители на 2 октомври 2022 г.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F3348B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регистрация на наблюдатели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0AEE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764E8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95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DD7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E035-E000-45EA-8143-69770995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2023-03-16T09:00:00Z</cp:lastPrinted>
  <dcterms:created xsi:type="dcterms:W3CDTF">2023-03-16T09:01:00Z</dcterms:created>
  <dcterms:modified xsi:type="dcterms:W3CDTF">2023-03-16T09:05:00Z</dcterms:modified>
</cp:coreProperties>
</file>