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D5883">
        <w:rPr>
          <w:b/>
          <w:sz w:val="32"/>
          <w:u w:val="single"/>
          <w:lang w:val="bg-BG"/>
        </w:rPr>
        <w:t>0</w:t>
      </w:r>
      <w:r w:rsidR="00E11985">
        <w:rPr>
          <w:b/>
          <w:sz w:val="32"/>
          <w:u w:val="single"/>
          <w:lang w:val="bg-BG"/>
        </w:rPr>
        <w:t>6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7B3A93" w:rsidRPr="00284068" w:rsidRDefault="00E32B4C" w:rsidP="0028406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E12CC8">
        <w:rPr>
          <w:b/>
          <w:sz w:val="32"/>
        </w:rPr>
        <w:t>3</w:t>
      </w:r>
      <w:r w:rsidR="00E11985">
        <w:rPr>
          <w:b/>
          <w:sz w:val="32"/>
          <w:lang w:val="bg-BG"/>
        </w:rPr>
        <w:t>5</w:t>
      </w:r>
    </w:p>
    <w:tbl>
      <w:tblPr>
        <w:tblStyle w:val="a5"/>
        <w:tblW w:w="9025" w:type="dxa"/>
        <w:tblInd w:w="846" w:type="dxa"/>
        <w:tblLook w:val="04A0" w:firstRow="1" w:lastRow="0" w:firstColumn="1" w:lastColumn="0" w:noHBand="0" w:noVBand="1"/>
      </w:tblPr>
      <w:tblGrid>
        <w:gridCol w:w="543"/>
        <w:gridCol w:w="5689"/>
        <w:gridCol w:w="2793"/>
      </w:tblGrid>
      <w:tr w:rsidR="00284068" w:rsidRPr="00E32B4C" w:rsidTr="00284068">
        <w:tc>
          <w:tcPr>
            <w:tcW w:w="543" w:type="dxa"/>
          </w:tcPr>
          <w:p w:rsidR="00284068" w:rsidRPr="00E32B4C" w:rsidRDefault="0028406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84068" w:rsidRPr="00E32B4C" w:rsidRDefault="0028406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89" w:type="dxa"/>
          </w:tcPr>
          <w:p w:rsidR="00284068" w:rsidRPr="00E32B4C" w:rsidRDefault="002840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84068" w:rsidRPr="00E32B4C" w:rsidRDefault="002840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793" w:type="dxa"/>
          </w:tcPr>
          <w:p w:rsidR="00284068" w:rsidRPr="00E32B4C" w:rsidRDefault="002840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84068" w:rsidRPr="00E32B4C" w:rsidTr="00284068">
        <w:tc>
          <w:tcPr>
            <w:tcW w:w="543" w:type="dxa"/>
          </w:tcPr>
          <w:p w:rsidR="00284068" w:rsidRPr="00E32B4C" w:rsidRDefault="00284068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793" w:type="dxa"/>
          </w:tcPr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C704D5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4362C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A32644">
              <w:rPr>
                <w:rFonts w:cs="Times New Roman"/>
                <w:sz w:val="32"/>
                <w:lang w:val="bg-BG"/>
              </w:rPr>
              <w:t>,</w:t>
            </w:r>
          </w:p>
          <w:p w:rsidR="00A32644" w:rsidRDefault="00A32644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284068" w:rsidRPr="00E32B4C" w:rsidTr="00284068">
        <w:tc>
          <w:tcPr>
            <w:tcW w:w="543" w:type="dxa"/>
          </w:tcPr>
          <w:p w:rsidR="00284068" w:rsidRPr="00E32B4C" w:rsidRDefault="00284068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11985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793" w:type="dxa"/>
          </w:tcPr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4362C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284068" w:rsidRPr="00E32B4C" w:rsidTr="00284068">
        <w:tc>
          <w:tcPr>
            <w:tcW w:w="543" w:type="dxa"/>
          </w:tcPr>
          <w:p w:rsidR="00284068" w:rsidRPr="00E32B4C" w:rsidRDefault="00284068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11985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р</w:t>
            </w:r>
            <w:r w:rsidRPr="00E11985">
              <w:rPr>
                <w:rFonts w:ascii="Times New Roman" w:hAnsi="Times New Roman" w:cs="Times New Roman"/>
                <w:sz w:val="32"/>
                <w:lang w:val="bg-BG"/>
              </w:rPr>
              <w:t>еда за образуване на секции за гласуване на избиратели с трайни увреждания с подвижна избирателна кутия в изборите за народни представители на 2 април 2023 г.</w:t>
            </w:r>
          </w:p>
        </w:tc>
        <w:tc>
          <w:tcPr>
            <w:tcW w:w="2793" w:type="dxa"/>
          </w:tcPr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11985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284068" w:rsidRPr="00E32B4C" w:rsidTr="00284068">
        <w:tc>
          <w:tcPr>
            <w:tcW w:w="543" w:type="dxa"/>
          </w:tcPr>
          <w:p w:rsidR="00284068" w:rsidRPr="00E32B4C" w:rsidRDefault="00284068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793" w:type="dxa"/>
          </w:tcPr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284068" w:rsidRPr="00E32B4C" w:rsidTr="00284068">
        <w:tc>
          <w:tcPr>
            <w:tcW w:w="543" w:type="dxa"/>
          </w:tcPr>
          <w:p w:rsidR="00284068" w:rsidRPr="00E32B4C" w:rsidRDefault="00284068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793" w:type="dxa"/>
          </w:tcPr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A32644" w:rsidRPr="00E32B4C" w:rsidTr="00284068">
        <w:tc>
          <w:tcPr>
            <w:tcW w:w="543" w:type="dxa"/>
          </w:tcPr>
          <w:p w:rsidR="00A32644" w:rsidRPr="00E32B4C" w:rsidRDefault="00A32644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A32644" w:rsidRDefault="00A32644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32644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A32644">
              <w:rPr>
                <w:rFonts w:ascii="Times New Roman" w:hAnsi="Times New Roman" w:cs="Times New Roman"/>
                <w:sz w:val="32"/>
                <w:lang w:val="bg-BG"/>
              </w:rPr>
              <w:t>поправка на технически грешки в Решение № 1729-НС от 2 март 2023 г.</w:t>
            </w:r>
            <w:bookmarkStart w:id="0" w:name="_GoBack"/>
            <w:bookmarkEnd w:id="0"/>
          </w:p>
        </w:tc>
        <w:tc>
          <w:tcPr>
            <w:tcW w:w="2793" w:type="dxa"/>
          </w:tcPr>
          <w:p w:rsidR="00A32644" w:rsidRDefault="00A32644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32644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33ED"/>
    <w:rsid w:val="002564FA"/>
    <w:rsid w:val="002573EC"/>
    <w:rsid w:val="002606D8"/>
    <w:rsid w:val="00270A47"/>
    <w:rsid w:val="0027374A"/>
    <w:rsid w:val="002771A7"/>
    <w:rsid w:val="00282907"/>
    <w:rsid w:val="00282F20"/>
    <w:rsid w:val="00284068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637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2644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67C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2AF3-1AF7-44A8-BC26-5EB0761A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2023-03-06T08:25:00Z</cp:lastPrinted>
  <dcterms:created xsi:type="dcterms:W3CDTF">2023-03-06T08:48:00Z</dcterms:created>
  <dcterms:modified xsi:type="dcterms:W3CDTF">2023-03-06T08:48:00Z</dcterms:modified>
</cp:coreProperties>
</file>