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E" w:rsidRPr="007B043E" w:rsidRDefault="007B043E" w:rsidP="007B043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Централна избирателна комисия</w:t>
      </w:r>
    </w:p>
    <w:p w:rsidR="007B043E" w:rsidRPr="007B043E" w:rsidRDefault="007B043E" w:rsidP="007B043E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pict>
          <v:rect id="_x0000_i1025" style="width:406.8pt;height:1.5pt" o:hrpct="0" o:hralign="center" o:hrstd="t" o:hr="t" fillcolor="#a0a0a0" stroked="f"/>
        </w:pict>
      </w:r>
    </w:p>
    <w:p w:rsidR="007B043E" w:rsidRPr="007B043E" w:rsidRDefault="007B043E" w:rsidP="007B043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</w:t>
      </w:r>
      <w:r w:rsidRPr="007B04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/>
      </w:r>
      <w:bookmarkStart w:id="0" w:name="_GoBack"/>
      <w:r w:rsidRPr="007B04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1911-МИ/НР</w:t>
      </w:r>
      <w:bookmarkEnd w:id="0"/>
      <w:r w:rsidRPr="007B043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/>
        <w:t>София, 04.09.2015</w:t>
      </w:r>
    </w:p>
    <w:p w:rsidR="007B043E" w:rsidRPr="007B043E" w:rsidRDefault="007B043E" w:rsidP="007B043E">
      <w:pPr>
        <w:shd w:val="clear" w:color="auto" w:fill="FEFEFE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ОТНОСНО: условия, ред и срокове за конкурс за определяне на изпълнител, на когото да бъде възложена компютърната обработка на данните в ОИК и ЦИК от гласуването и издаването на Бюлетини на ЦИК с технически носители за резултатите от изборите за общински съветници и за кметове и на националния референдум на 25 октомври 2015 г.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На основание чл. 57, ал. 1, т. 33 и 34 във връзка с § 3 от ДР на Изборния кодекс и чл. 21 - 23 от Закона за пряко участие на гражданите в държавната власт и местното самоуправление Централната избирателна комисия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Р Е Ш И :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 Приема условия, ред и срокове за конкурс за определяне на изпълнител, на когото да бъде възложена компютърната обработка на данните в ОИК и в ЦИК от гласуването и издаването на Бюлетини на ЦИК с технически носители за резултатите от изборите за общински съветници и за кметове и от националния референдум на 25 октомври 2015 г.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 Обявява конкурс за определяне на изпълнител, на когото да бъде възложена компютърната обработка на данните в ОИК и в ЦИК от гласуването и издаването на Бюлетини на ЦИК с технически носители за резултатите от изборите за общински съветници и за кметове и от националния референдум на 25 октомври 2015 г.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3. Заданието и приложенията към него за участие в конкурса се получават от кандидатите от 8 септември 2015 г. до 10 септември 2015 г. включително, от 10,00 до 17,00 ч. от канцеларията на ЦИК, пл. „Княз Александър І" № 1, етаж междинен, стая 23.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Офертите за участие в конкурса се подават всеки работен ден от 11 септември 2015 г. до 15 септември 2015 г. включително от 10,00 до 16,00 ч. в канцеларията на ЦИК, пл. „Княз Александър I" № 1, етаж междинен, стая 70. Телефон за контакт на ЦИК: 02/939-37-19.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Отварянето на офертите ще се осъществи на 15 септември 2015 г. от 16,05 ч. в ЦИК, пл. „Княз Александър І" № 1, етаж междинен.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Отварянето на офертите е публично и на него могат да присъстват участниците в конкурса или техни упълномощени представители, </w:t>
      </w:r>
      <w:proofErr w:type="spellStart"/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представители</w:t>
      </w:r>
      <w:proofErr w:type="spellEnd"/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на средствата за масово осведомяване и на юридически лица с нестопанска цел.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bg-BG"/>
        </w:rPr>
        <w:t> 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ПРЕДСЕДАТЕЛ: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lastRenderedPageBreak/>
        <w:t>Ивилина Алексиева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СЕКРЕТАР:</w:t>
      </w:r>
    </w:p>
    <w:p w:rsidR="007B043E" w:rsidRPr="007B043E" w:rsidRDefault="007B043E" w:rsidP="007B043E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B04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Севинч Солакова</w:t>
      </w:r>
    </w:p>
    <w:p w:rsidR="007B043E" w:rsidRPr="007B043E" w:rsidRDefault="007B043E" w:rsidP="007B043E">
      <w:pPr>
        <w:shd w:val="clear" w:color="auto" w:fill="FEFEFE"/>
        <w:spacing w:before="100" w:beforeAutospacing="1" w:after="240" w:line="270" w:lineRule="atLeast"/>
        <w:rPr>
          <w:rFonts w:ascii="Verdana" w:eastAsia="Times New Roman" w:hAnsi="Verdana" w:cs="Times New Roman"/>
          <w:color w:val="808080"/>
          <w:sz w:val="15"/>
          <w:szCs w:val="15"/>
          <w:lang w:eastAsia="bg-BG"/>
        </w:rPr>
      </w:pPr>
      <w:r w:rsidRPr="007B043E">
        <w:rPr>
          <w:rFonts w:ascii="Verdana" w:eastAsia="Times New Roman" w:hAnsi="Verdana" w:cs="Times New Roman"/>
          <w:color w:val="808080"/>
          <w:sz w:val="15"/>
          <w:szCs w:val="15"/>
          <w:lang w:eastAsia="bg-BG"/>
        </w:rPr>
        <w:t>* Публикувано на 05.09.2015 в 06:44 часа</w:t>
      </w:r>
    </w:p>
    <w:p w:rsidR="007B043E" w:rsidRPr="007B043E" w:rsidRDefault="007B043E" w:rsidP="007B043E">
      <w:pPr>
        <w:shd w:val="clear" w:color="auto" w:fill="FEFEFE"/>
        <w:spacing w:before="100" w:beforeAutospacing="1" w:after="24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hyperlink r:id="rId5" w:history="1">
        <w:r w:rsidRPr="007B043E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bg-BG"/>
          </w:rPr>
          <w:t>« Всички решения</w:t>
        </w:r>
      </w:hyperlink>
    </w:p>
    <w:p w:rsidR="002129A0" w:rsidRDefault="002129A0"/>
    <w:sectPr w:rsidR="0021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3E"/>
    <w:rsid w:val="002129A0"/>
    <w:rsid w:val="007B043E"/>
    <w:rsid w:val="008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176">
          <w:marLeft w:val="0"/>
          <w:marRight w:val="3150"/>
          <w:marTop w:val="0"/>
          <w:marBottom w:val="0"/>
          <w:divBdr>
            <w:top w:val="single" w:sz="6" w:space="0" w:color="BEBEBE"/>
            <w:left w:val="single" w:sz="6" w:space="0" w:color="BEBEBE"/>
            <w:bottom w:val="single" w:sz="6" w:space="0" w:color="BEBEBE"/>
            <w:right w:val="single" w:sz="6" w:space="0" w:color="BEBEBE"/>
          </w:divBdr>
          <w:divsChild>
            <w:div w:id="811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1</cp:revision>
  <dcterms:created xsi:type="dcterms:W3CDTF">2015-09-07T13:05:00Z</dcterms:created>
  <dcterms:modified xsi:type="dcterms:W3CDTF">2015-09-07T13:07:00Z</dcterms:modified>
</cp:coreProperties>
</file>